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XSpec="center" w:tblpY="110"/>
        <w:tblW w:w="11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59"/>
        <w:gridCol w:w="8222"/>
        <w:gridCol w:w="1417"/>
      </w:tblGrid>
      <w:tr w:rsidR="005B1E06" w:rsidTr="005B1E06">
        <w:trPr>
          <w:trHeight w:val="1489"/>
        </w:trPr>
        <w:tc>
          <w:tcPr>
            <w:tcW w:w="1559" w:type="dxa"/>
          </w:tcPr>
          <w:p w:rsidR="005B1E06" w:rsidRDefault="005B1E06" w:rsidP="005B1E06">
            <w:pPr>
              <w:pStyle w:val="NoSpacing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noProof/>
                <w:sz w:val="24"/>
                <w:szCs w:val="24"/>
                <w:lang w:bidi="te-IN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-194083</wp:posOffset>
                  </wp:positionH>
                  <wp:positionV relativeFrom="paragraph">
                    <wp:posOffset>-49774</wp:posOffset>
                  </wp:positionV>
                  <wp:extent cx="1095555" cy="1112808"/>
                  <wp:effectExtent l="19050" t="0" r="9345" b="0"/>
                  <wp:wrapNone/>
                  <wp:docPr id="1" name="Picture 1" descr="E:\RIET\LOGOS\RIET 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:\RIET\LOGOS\RIET 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555" cy="11128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B1E06" w:rsidRDefault="005B1E06" w:rsidP="005B1E06">
            <w:pPr>
              <w:pStyle w:val="NoSpacing"/>
              <w:rPr>
                <w:rFonts w:ascii="Verdana" w:hAnsi="Verdana"/>
                <w:sz w:val="24"/>
                <w:szCs w:val="24"/>
              </w:rPr>
            </w:pPr>
          </w:p>
          <w:p w:rsidR="005B1E06" w:rsidRDefault="005B1E06" w:rsidP="005B1E06">
            <w:pPr>
              <w:pStyle w:val="NoSpacing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8222" w:type="dxa"/>
          </w:tcPr>
          <w:p w:rsidR="005B1E06" w:rsidRPr="00A968B6" w:rsidRDefault="005B1E06" w:rsidP="005B1E06">
            <w:pPr>
              <w:pStyle w:val="NoSpacing"/>
              <w:jc w:val="center"/>
              <w:rPr>
                <w:rFonts w:ascii="Bookman Old Style" w:hAnsi="Bookman Old Style"/>
                <w:b/>
                <w:color w:val="FF0000"/>
                <w:sz w:val="52"/>
                <w:szCs w:val="24"/>
              </w:rPr>
            </w:pPr>
            <w:r w:rsidRPr="00A968B6">
              <w:rPr>
                <w:rFonts w:ascii="Bookman Old Style" w:hAnsi="Bookman Old Style"/>
                <w:b/>
                <w:noProof/>
                <w:color w:val="FF0000"/>
                <w:sz w:val="52"/>
                <w:szCs w:val="24"/>
                <w:lang w:bidi="te-IN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5052060</wp:posOffset>
                  </wp:positionH>
                  <wp:positionV relativeFrom="paragraph">
                    <wp:posOffset>24130</wp:posOffset>
                  </wp:positionV>
                  <wp:extent cx="1047750" cy="1038905"/>
                  <wp:effectExtent l="0" t="0" r="0" b="0"/>
                  <wp:wrapNone/>
                  <wp:docPr id="2" name="Picture 29" descr="C:\Users\RIET OFFICE\Desktop\NAAC 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RIET OFFICE\Desktop\NAAC 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8909" cy="10400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968B6">
              <w:rPr>
                <w:rFonts w:ascii="Bookman Old Style" w:hAnsi="Bookman Old Style"/>
                <w:b/>
                <w:color w:val="FF0000"/>
                <w:sz w:val="52"/>
                <w:szCs w:val="24"/>
              </w:rPr>
              <w:t>RAJAMAHENDRI</w:t>
            </w:r>
          </w:p>
          <w:p w:rsidR="005B1E06" w:rsidRPr="00A968B6" w:rsidRDefault="005B1E06" w:rsidP="005B1E06">
            <w:pPr>
              <w:pStyle w:val="NoSpacing"/>
              <w:jc w:val="center"/>
              <w:rPr>
                <w:rFonts w:ascii="Bookman Old Style" w:hAnsi="Bookman Old Style"/>
                <w:b/>
                <w:color w:val="FF0000"/>
                <w:sz w:val="36"/>
                <w:szCs w:val="20"/>
              </w:rPr>
            </w:pPr>
            <w:r w:rsidRPr="00A968B6">
              <w:rPr>
                <w:rFonts w:ascii="Bookman Old Style" w:hAnsi="Bookman Old Style"/>
                <w:b/>
                <w:color w:val="FF0000"/>
                <w:sz w:val="32"/>
                <w:szCs w:val="20"/>
              </w:rPr>
              <w:t>INSTITUTE OF ENGINEERING &amp; TECHNOLOGY</w:t>
            </w:r>
          </w:p>
          <w:p w:rsidR="005B1E06" w:rsidRPr="00A968B6" w:rsidRDefault="005B1E06" w:rsidP="005B1E06">
            <w:pPr>
              <w:pStyle w:val="NoSpacing"/>
              <w:spacing w:line="288" w:lineRule="auto"/>
              <w:jc w:val="center"/>
              <w:rPr>
                <w:rFonts w:ascii="Bookman Old Style" w:hAnsi="Bookman Old Style"/>
                <w:b/>
                <w:bCs/>
                <w:i/>
                <w:color w:val="365F91"/>
                <w:sz w:val="16"/>
              </w:rPr>
            </w:pPr>
            <w:r w:rsidRPr="00A968B6">
              <w:rPr>
                <w:rFonts w:ascii="Bookman Old Style" w:hAnsi="Bookman Old Style"/>
                <w:b/>
                <w:bCs/>
                <w:i/>
                <w:color w:val="365F91"/>
                <w:sz w:val="16"/>
              </w:rPr>
              <w:t>(Approved by AICTE, New Delhi, Affiliated to JNTUK, Kakinada, Accredited BY NAAC)</w:t>
            </w:r>
          </w:p>
          <w:p w:rsidR="005B1E06" w:rsidRPr="00B50756" w:rsidRDefault="005B1E06" w:rsidP="005B1E06">
            <w:pPr>
              <w:pStyle w:val="NoSpacing"/>
              <w:spacing w:line="288" w:lineRule="auto"/>
              <w:jc w:val="center"/>
              <w:rPr>
                <w:rFonts w:ascii="Bookman Old Style" w:hAnsi="Bookman Old Style"/>
                <w:b/>
                <w:bCs/>
                <w:color w:val="365F91"/>
                <w:sz w:val="20"/>
              </w:rPr>
            </w:pPr>
            <w:r w:rsidRPr="00B50756">
              <w:rPr>
                <w:rFonts w:ascii="Bookman Old Style" w:hAnsi="Bookman Old Style"/>
                <w:b/>
                <w:bCs/>
                <w:color w:val="365F91"/>
                <w:sz w:val="20"/>
              </w:rPr>
              <w:t>BHOOPALAPATNAM, RAJAMAHENDRAVARAM, E.G. Dist., AP, 533107.</w:t>
            </w:r>
          </w:p>
          <w:p w:rsidR="005B1E06" w:rsidRPr="00A968B6" w:rsidRDefault="005B1E06" w:rsidP="005B1E06">
            <w:pPr>
              <w:pStyle w:val="NoSpacing"/>
              <w:spacing w:line="288" w:lineRule="auto"/>
              <w:rPr>
                <w:rFonts w:ascii="Bookman Old Style" w:hAnsi="Bookman Old Style"/>
                <w:sz w:val="20"/>
                <w:szCs w:val="20"/>
              </w:rPr>
            </w:pPr>
            <w:r w:rsidRPr="00A968B6">
              <w:rPr>
                <w:rFonts w:ascii="Bookman Old Style" w:hAnsi="Bookman Old Style"/>
                <w:b/>
                <w:color w:val="365F91"/>
                <w:sz w:val="18"/>
                <w:szCs w:val="18"/>
              </w:rPr>
              <w:t xml:space="preserve">eMail: </w:t>
            </w:r>
            <w:hyperlink r:id="rId10" w:history="1">
              <w:r w:rsidRPr="00D925E9">
                <w:rPr>
                  <w:rStyle w:val="Hyperlink"/>
                  <w:rFonts w:ascii="Bookman Old Style" w:hAnsi="Bookman Old Style"/>
                  <w:b/>
                  <w:sz w:val="18"/>
                  <w:szCs w:val="18"/>
                </w:rPr>
                <w:t>office@rietrjy.co.in</w:t>
              </w:r>
            </w:hyperlink>
            <w:r>
              <w:rPr>
                <w:rFonts w:ascii="Bookman Old Style" w:hAnsi="Bookman Old Style"/>
                <w:b/>
                <w:sz w:val="18"/>
                <w:szCs w:val="18"/>
              </w:rPr>
              <w:t xml:space="preserve">     </w:t>
            </w:r>
            <w:r w:rsidRPr="00A968B6">
              <w:rPr>
                <w:rFonts w:ascii="Bookman Old Style" w:hAnsi="Bookman Old Style"/>
                <w:b/>
                <w:color w:val="365F91"/>
                <w:sz w:val="18"/>
                <w:szCs w:val="18"/>
              </w:rPr>
              <w:t xml:space="preserve">Website: </w:t>
            </w:r>
            <w:hyperlink r:id="rId11" w:history="1">
              <w:r w:rsidRPr="00D925E9">
                <w:rPr>
                  <w:rStyle w:val="Hyperlink"/>
                  <w:rFonts w:ascii="Bookman Old Style" w:hAnsi="Bookman Old Style"/>
                  <w:b/>
                  <w:sz w:val="18"/>
                  <w:szCs w:val="18"/>
                </w:rPr>
                <w:t>www.rietrjy.co.in</w:t>
              </w:r>
            </w:hyperlink>
            <w:r>
              <w:rPr>
                <w:rFonts w:ascii="Bookman Old Style" w:hAnsi="Bookman Old Style"/>
                <w:b/>
                <w:sz w:val="18"/>
                <w:szCs w:val="18"/>
              </w:rPr>
              <w:t xml:space="preserve">     </w:t>
            </w:r>
            <w:r w:rsidRPr="00A968B6">
              <w:rPr>
                <w:rFonts w:ascii="Bookman Old Style" w:hAnsi="Bookman Old Style"/>
                <w:b/>
                <w:color w:val="365F91"/>
                <w:sz w:val="18"/>
                <w:szCs w:val="18"/>
              </w:rPr>
              <w:t xml:space="preserve">Ph: </w:t>
            </w:r>
            <w:r w:rsidRPr="00184700">
              <w:rPr>
                <w:rFonts w:ascii="Bookman Old Style" w:hAnsi="Bookman Old Style"/>
                <w:b/>
                <w:color w:val="000000" w:themeColor="text1"/>
                <w:sz w:val="18"/>
                <w:szCs w:val="18"/>
              </w:rPr>
              <w:t>+91 91212 14413</w:t>
            </w:r>
          </w:p>
        </w:tc>
        <w:tc>
          <w:tcPr>
            <w:tcW w:w="1417" w:type="dxa"/>
          </w:tcPr>
          <w:p w:rsidR="005B1E06" w:rsidRDefault="005B1E06" w:rsidP="005B1E06">
            <w:pPr>
              <w:pStyle w:val="NoSpacing"/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</w:tbl>
    <w:p w:rsidR="00F536AC" w:rsidRDefault="00F13ECA" w:rsidP="00CB77C7">
      <w:pPr>
        <w:ind w:left="-851"/>
        <w:jc w:val="both"/>
        <w:rPr>
          <w:noProof/>
          <w:lang w:bidi="te-IN"/>
        </w:rPr>
      </w:pPr>
      <w:r w:rsidRPr="00F13ECA">
        <w:rPr>
          <w:rFonts w:ascii="Verdana" w:hAnsi="Verdana"/>
          <w:noProof/>
          <w:lang w:val="en-IN" w:eastAsia="en-I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67.7pt;margin-top:103.65pt;width:611.05pt;height:0;z-index:251662336;mso-position-horizontal-relative:text;mso-position-vertical-relative:text" o:connectortype="straight" strokecolor="blue" strokeweight="1.5pt"/>
        </w:pict>
      </w:r>
    </w:p>
    <w:p w:rsidR="00CB77C7" w:rsidRPr="00CB77C7" w:rsidRDefault="00CB77C7" w:rsidP="00CB77C7">
      <w:pPr>
        <w:spacing w:before="100" w:beforeAutospacing="1" w:after="100" w:afterAutospacing="1"/>
        <w:jc w:val="center"/>
        <w:outlineLvl w:val="3"/>
        <w:rPr>
          <w:b/>
          <w:bCs/>
          <w:sz w:val="28"/>
          <w:szCs w:val="28"/>
          <w:u w:val="single"/>
          <w:lang w:val="en-IN" w:eastAsia="en-IN"/>
        </w:rPr>
      </w:pPr>
      <w:r w:rsidRPr="00CB77C7">
        <w:rPr>
          <w:b/>
          <w:bCs/>
          <w:sz w:val="28"/>
          <w:szCs w:val="28"/>
          <w:u w:val="single"/>
          <w:lang w:val="en-IN" w:eastAsia="en-IN"/>
        </w:rPr>
        <w:t>POLICY ON SEED MONEY</w:t>
      </w:r>
    </w:p>
    <w:p w:rsid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1. Objective</w:t>
      </w:r>
    </w:p>
    <w:p w:rsidR="00CB77C7" w:rsidRPr="00CB77C7" w:rsidRDefault="00CB77C7" w:rsidP="00CB77C7">
      <w:p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lang w:val="en-IN" w:eastAsia="en-IN"/>
        </w:rPr>
        <w:t xml:space="preserve">The objective of this policy is to outline the provision of seed money to support innovative research projects, pilot studies, and the development of new ideas by faculty members at </w:t>
      </w:r>
      <w:r w:rsidR="00907F5D">
        <w:rPr>
          <w:lang w:val="en-IN" w:eastAsia="en-IN"/>
        </w:rPr>
        <w:t>Rajamahendri Institute of Engineering &amp; Technology</w:t>
      </w:r>
      <w:r>
        <w:rPr>
          <w:lang w:val="en-IN" w:eastAsia="en-IN"/>
        </w:rPr>
        <w:t xml:space="preserve"> (</w:t>
      </w:r>
      <w:r w:rsidR="00907F5D">
        <w:rPr>
          <w:lang w:val="en-IN" w:eastAsia="en-IN"/>
        </w:rPr>
        <w:t>RIET</w:t>
      </w:r>
      <w:r>
        <w:rPr>
          <w:lang w:val="en-IN" w:eastAsia="en-IN"/>
        </w:rPr>
        <w:t>).</w:t>
      </w:r>
      <w:r w:rsidRPr="00CB77C7">
        <w:rPr>
          <w:lang w:val="en-IN" w:eastAsia="en-IN"/>
        </w:rPr>
        <w:t xml:space="preserve"> This policy aims to foster a culture of research and innovation within the college.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2. Scope</w:t>
      </w:r>
    </w:p>
    <w:p w:rsidR="00CB77C7" w:rsidRPr="00CB77C7" w:rsidRDefault="00CB77C7" w:rsidP="00CB77C7">
      <w:p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lang w:val="en-IN" w:eastAsia="en-IN"/>
        </w:rPr>
        <w:t xml:space="preserve">This policy applies to all </w:t>
      </w:r>
      <w:r>
        <w:rPr>
          <w:lang w:val="en-IN" w:eastAsia="en-IN"/>
        </w:rPr>
        <w:t>the</w:t>
      </w:r>
      <w:r w:rsidRPr="00CB77C7">
        <w:rPr>
          <w:lang w:val="en-IN" w:eastAsia="en-IN"/>
        </w:rPr>
        <w:t xml:space="preserve"> faculty members at </w:t>
      </w:r>
      <w:r w:rsidR="00262D2F">
        <w:rPr>
          <w:lang w:val="en-IN" w:eastAsia="en-IN"/>
        </w:rPr>
        <w:t>RIET</w:t>
      </w:r>
      <w:r w:rsidRPr="00CB77C7">
        <w:rPr>
          <w:lang w:val="en-IN" w:eastAsia="en-IN"/>
        </w:rPr>
        <w:t xml:space="preserve"> who are involved in research and development activities.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3. Definition of Seed Money</w:t>
      </w:r>
    </w:p>
    <w:p w:rsidR="00CB77C7" w:rsidRPr="00CB77C7" w:rsidRDefault="00CB77C7" w:rsidP="00CB77C7">
      <w:p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lang w:val="en-IN" w:eastAsia="en-IN"/>
        </w:rPr>
        <w:t xml:space="preserve">Seed money refers to the initial funding provided by </w:t>
      </w:r>
      <w:r w:rsidR="00262D2F">
        <w:rPr>
          <w:lang w:val="en-IN" w:eastAsia="en-IN"/>
        </w:rPr>
        <w:t>RIET</w:t>
      </w:r>
      <w:r w:rsidRPr="00CB77C7">
        <w:rPr>
          <w:lang w:val="en-IN" w:eastAsia="en-IN"/>
        </w:rPr>
        <w:t xml:space="preserve"> to faculty members for the purpose of initiating research projects, pilot studies, or other innovative endeavors. This funding is intended to help faculty develop their research ideas to a stage where they can seek larger, external grants.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4. Eligibility Criteria</w:t>
      </w:r>
    </w:p>
    <w:p w:rsidR="00CB77C7" w:rsidRPr="00CB77C7" w:rsidRDefault="00CB77C7" w:rsidP="00CB77C7">
      <w:pPr>
        <w:numPr>
          <w:ilvl w:val="0"/>
          <w:numId w:val="1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Faculty Members</w:t>
      </w:r>
      <w:r w:rsidRPr="00CB77C7">
        <w:rPr>
          <w:lang w:val="en-IN" w:eastAsia="en-IN"/>
        </w:rPr>
        <w:t xml:space="preserve">: All faculty members who have completed at least one year of service at </w:t>
      </w:r>
      <w:r w:rsidR="00262D2F">
        <w:rPr>
          <w:lang w:val="en-IN" w:eastAsia="en-IN"/>
        </w:rPr>
        <w:t>RIET</w:t>
      </w:r>
      <w:r w:rsidRPr="00CB77C7">
        <w:rPr>
          <w:lang w:val="en-IN" w:eastAsia="en-IN"/>
        </w:rPr>
        <w:t xml:space="preserve"> are eligible to apply for seed money.</w:t>
      </w:r>
    </w:p>
    <w:p w:rsidR="00CB77C7" w:rsidRPr="00CB77C7" w:rsidRDefault="00CB77C7" w:rsidP="00CB77C7">
      <w:pPr>
        <w:numPr>
          <w:ilvl w:val="0"/>
          <w:numId w:val="1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Research Proposal</w:t>
      </w:r>
      <w:r w:rsidRPr="00CB77C7">
        <w:rPr>
          <w:lang w:val="en-IN" w:eastAsia="en-IN"/>
        </w:rPr>
        <w:t>: The faculty member must submit a detailed research proposal outlining the objectives, methodology, expected outcomes, and budget for the project.</w:t>
      </w:r>
    </w:p>
    <w:p w:rsidR="00CB77C7" w:rsidRPr="00CB77C7" w:rsidRDefault="00CB77C7" w:rsidP="00CB77C7">
      <w:pPr>
        <w:numPr>
          <w:ilvl w:val="0"/>
          <w:numId w:val="1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Alignment with College Goals</w:t>
      </w:r>
      <w:r w:rsidRPr="00CB77C7">
        <w:rPr>
          <w:lang w:val="en-IN" w:eastAsia="en-IN"/>
        </w:rPr>
        <w:t xml:space="preserve">: The proposed research should align with the strategic goals and research priorities of </w:t>
      </w:r>
      <w:r w:rsidR="00262D2F">
        <w:rPr>
          <w:lang w:val="en-IN" w:eastAsia="en-IN"/>
        </w:rPr>
        <w:t>RIET</w:t>
      </w:r>
      <w:r w:rsidRPr="00CB77C7">
        <w:rPr>
          <w:lang w:val="en-IN" w:eastAsia="en-IN"/>
        </w:rPr>
        <w:t>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5. Application Process</w:t>
      </w:r>
    </w:p>
    <w:p w:rsidR="00CB77C7" w:rsidRPr="00CB77C7" w:rsidRDefault="00CB77C7" w:rsidP="00CB77C7">
      <w:pPr>
        <w:numPr>
          <w:ilvl w:val="0"/>
          <w:numId w:val="2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Call for Proposals</w:t>
      </w:r>
      <w:r w:rsidRPr="00CB77C7">
        <w:rPr>
          <w:lang w:val="en-IN" w:eastAsia="en-IN"/>
        </w:rPr>
        <w:t>: The Research Committee will announce calls for seed money proposals at least once a year.</w:t>
      </w:r>
    </w:p>
    <w:p w:rsidR="00CB77C7" w:rsidRPr="00CB77C7" w:rsidRDefault="00CB77C7" w:rsidP="00CB77C7">
      <w:pPr>
        <w:numPr>
          <w:ilvl w:val="0"/>
          <w:numId w:val="2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Proposal Submission</w:t>
      </w:r>
      <w:r w:rsidRPr="00CB77C7">
        <w:rPr>
          <w:lang w:val="en-IN" w:eastAsia="en-IN"/>
        </w:rPr>
        <w:t>: Faculty members must submit their research proposals to the Research Committee by the specified deadline. The proposal should include a project summary, objectives, literature review, research methodology, expected outcomes, and a detailed budget.</w:t>
      </w:r>
    </w:p>
    <w:p w:rsidR="00CB77C7" w:rsidRPr="00CB77C7" w:rsidRDefault="00CB77C7" w:rsidP="00CB77C7">
      <w:pPr>
        <w:numPr>
          <w:ilvl w:val="0"/>
          <w:numId w:val="2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Review and Approval</w:t>
      </w:r>
      <w:r w:rsidRPr="00CB77C7">
        <w:rPr>
          <w:lang w:val="en-IN" w:eastAsia="en-IN"/>
        </w:rPr>
        <w:t>: The Research Committee will review the proposals based on criteria such as originality, feasibility, potential impact, and alignment with college goals. Approved proposals will be recommended for seed money funding.</w:t>
      </w:r>
    </w:p>
    <w:p w:rsid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</w:p>
    <w:p w:rsid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6. Funding and Budget</w:t>
      </w:r>
    </w:p>
    <w:p w:rsidR="00CB77C7" w:rsidRPr="00CB77C7" w:rsidRDefault="00CB77C7" w:rsidP="00CB77C7">
      <w:pPr>
        <w:numPr>
          <w:ilvl w:val="0"/>
          <w:numId w:val="3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Funding Amount</w:t>
      </w:r>
      <w:r w:rsidRPr="00CB77C7">
        <w:rPr>
          <w:lang w:val="en-IN" w:eastAsia="en-IN"/>
        </w:rPr>
        <w:t>: The maximum amount of seed money that can be awarded to a single project will be determined annually by the Research Committee, based on available resources.</w:t>
      </w:r>
    </w:p>
    <w:p w:rsidR="00CB77C7" w:rsidRPr="00CB77C7" w:rsidRDefault="00CB77C7" w:rsidP="00CB77C7">
      <w:pPr>
        <w:numPr>
          <w:ilvl w:val="0"/>
          <w:numId w:val="3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Budget Allocation</w:t>
      </w:r>
      <w:r w:rsidRPr="00CB77C7">
        <w:rPr>
          <w:lang w:val="en-IN" w:eastAsia="en-IN"/>
        </w:rPr>
        <w:t>: The budget should cover essential expenses such as equipment, materials, travel, and personnel costs related to the research project.</w:t>
      </w:r>
    </w:p>
    <w:p w:rsidR="00CB77C7" w:rsidRPr="00CB77C7" w:rsidRDefault="00CB77C7" w:rsidP="00CB77C7">
      <w:pPr>
        <w:numPr>
          <w:ilvl w:val="0"/>
          <w:numId w:val="3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Disbursement</w:t>
      </w:r>
      <w:r w:rsidRPr="00CB77C7">
        <w:rPr>
          <w:lang w:val="en-IN" w:eastAsia="en-IN"/>
        </w:rPr>
        <w:t>: Seed money will be disbursed in installments, with the initial installment provided upon approval and subsequent installments based on progress reports.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7. Reporting and Accountability</w:t>
      </w:r>
    </w:p>
    <w:p w:rsidR="00CB77C7" w:rsidRPr="00CB77C7" w:rsidRDefault="00CB77C7" w:rsidP="00CB77C7">
      <w:pPr>
        <w:numPr>
          <w:ilvl w:val="0"/>
          <w:numId w:val="4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Progress Reports</w:t>
      </w:r>
      <w:r w:rsidRPr="00CB77C7">
        <w:rPr>
          <w:lang w:val="en-IN" w:eastAsia="en-IN"/>
        </w:rPr>
        <w:t>: Faculty members who receive seed money are required to submit periodic progress reports to the Research Committee, detailing the work completed, milestones achieved, and expenditure of funds.</w:t>
      </w:r>
    </w:p>
    <w:p w:rsidR="00CB77C7" w:rsidRPr="00CB77C7" w:rsidRDefault="00CB77C7" w:rsidP="00CB77C7">
      <w:pPr>
        <w:numPr>
          <w:ilvl w:val="0"/>
          <w:numId w:val="4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Final Report</w:t>
      </w:r>
      <w:r w:rsidRPr="00CB77C7">
        <w:rPr>
          <w:lang w:val="en-IN" w:eastAsia="en-IN"/>
        </w:rPr>
        <w:t>: Upon completion of the project, a comprehensive final report must be submitted, including findings, outcomes, and a financial statement.</w:t>
      </w:r>
    </w:p>
    <w:p w:rsidR="00CB77C7" w:rsidRPr="00CB77C7" w:rsidRDefault="00CB77C7" w:rsidP="00CB77C7">
      <w:pPr>
        <w:numPr>
          <w:ilvl w:val="0"/>
          <w:numId w:val="4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Auditing</w:t>
      </w:r>
      <w:r w:rsidRPr="00CB77C7">
        <w:rPr>
          <w:lang w:val="en-IN" w:eastAsia="en-IN"/>
        </w:rPr>
        <w:t>: The Research Committee reserves the right to audit the use of seed money to ensure it has been used in accordance with the approved budget and project plan.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8. Intellectual Property</w:t>
      </w:r>
    </w:p>
    <w:p w:rsidR="00CB77C7" w:rsidRPr="00CB77C7" w:rsidRDefault="00CB77C7" w:rsidP="00CB77C7">
      <w:pPr>
        <w:numPr>
          <w:ilvl w:val="0"/>
          <w:numId w:val="5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Ownership</w:t>
      </w:r>
      <w:r w:rsidRPr="00CB77C7">
        <w:rPr>
          <w:lang w:val="en-IN" w:eastAsia="en-IN"/>
        </w:rPr>
        <w:t>: Intellectual property rights arising from research funded by seed money will be governed by the college’s Intellectual Property Policy.</w:t>
      </w:r>
    </w:p>
    <w:p w:rsidR="00CB77C7" w:rsidRPr="00CB77C7" w:rsidRDefault="00CB77C7" w:rsidP="00CB77C7">
      <w:pPr>
        <w:numPr>
          <w:ilvl w:val="0"/>
          <w:numId w:val="5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Publication</w:t>
      </w:r>
      <w:r w:rsidRPr="00CB77C7">
        <w:rPr>
          <w:lang w:val="en-IN" w:eastAsia="en-IN"/>
        </w:rPr>
        <w:t xml:space="preserve">: Faculty members are encouraged to publish their research findings in reputable journals and present them at conferences. The support of </w:t>
      </w:r>
      <w:r w:rsidR="00262D2F">
        <w:rPr>
          <w:lang w:val="en-IN" w:eastAsia="en-IN"/>
        </w:rPr>
        <w:t>RIET</w:t>
      </w:r>
      <w:r w:rsidRPr="00CB77C7">
        <w:rPr>
          <w:lang w:val="en-IN" w:eastAsia="en-IN"/>
        </w:rPr>
        <w:t xml:space="preserve"> should be acknowledged in all publications and presentations.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9. Renewal and Extension</w:t>
      </w:r>
    </w:p>
    <w:p w:rsidR="00CB77C7" w:rsidRPr="00CB77C7" w:rsidRDefault="00CB77C7" w:rsidP="00CB77C7">
      <w:pPr>
        <w:numPr>
          <w:ilvl w:val="0"/>
          <w:numId w:val="6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Renewal</w:t>
      </w:r>
      <w:r w:rsidRPr="00CB77C7">
        <w:rPr>
          <w:lang w:val="en-IN" w:eastAsia="en-IN"/>
        </w:rPr>
        <w:t>: Faculty members may apply for additional seed money if further funding is required to complete the project. Such applications will be subject to the same review process as initial proposals.</w:t>
      </w:r>
    </w:p>
    <w:p w:rsidR="00CB77C7" w:rsidRPr="00CB77C7" w:rsidRDefault="00CB77C7" w:rsidP="00CB77C7">
      <w:pPr>
        <w:numPr>
          <w:ilvl w:val="0"/>
          <w:numId w:val="6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b/>
          <w:bCs/>
          <w:lang w:val="en-IN" w:eastAsia="en-IN"/>
        </w:rPr>
        <w:t>Extension</w:t>
      </w:r>
      <w:r w:rsidRPr="00CB77C7">
        <w:rPr>
          <w:lang w:val="en-IN" w:eastAsia="en-IN"/>
        </w:rPr>
        <w:t>: Requests for project extensions must be submitted to the Research Committee and will be considered based on the progress made and justification provided.</w:t>
      </w:r>
    </w:p>
    <w:p w:rsidR="00CB77C7" w:rsidRPr="00CB77C7" w:rsidRDefault="00CB77C7" w:rsidP="00CB77C7">
      <w:pPr>
        <w:spacing w:before="100" w:beforeAutospacing="1" w:after="100" w:afterAutospacing="1"/>
        <w:jc w:val="both"/>
        <w:outlineLvl w:val="3"/>
        <w:rPr>
          <w:b/>
          <w:bCs/>
          <w:lang w:val="en-IN" w:eastAsia="en-IN"/>
        </w:rPr>
      </w:pPr>
      <w:r w:rsidRPr="00CB77C7">
        <w:rPr>
          <w:b/>
          <w:bCs/>
          <w:lang w:val="en-IN" w:eastAsia="en-IN"/>
        </w:rPr>
        <w:t>10. Review and Amendment</w:t>
      </w:r>
    </w:p>
    <w:p w:rsidR="00CB77C7" w:rsidRPr="00CB77C7" w:rsidRDefault="00CB77C7" w:rsidP="00CB77C7">
      <w:pPr>
        <w:numPr>
          <w:ilvl w:val="0"/>
          <w:numId w:val="7"/>
        </w:numPr>
        <w:spacing w:before="100" w:beforeAutospacing="1" w:after="100" w:afterAutospacing="1"/>
        <w:jc w:val="both"/>
        <w:rPr>
          <w:lang w:val="en-IN" w:eastAsia="en-IN"/>
        </w:rPr>
      </w:pPr>
      <w:r w:rsidRPr="00CB77C7">
        <w:rPr>
          <w:lang w:val="en-IN" w:eastAsia="en-IN"/>
        </w:rPr>
        <w:t>This seed money policy will be reviewed annually and may be amended as necessary to ensure its effectiveness and alignment with the college’s research goals.</w:t>
      </w:r>
    </w:p>
    <w:p w:rsidR="00F536AC" w:rsidRDefault="00F536AC" w:rsidP="00CB77C7">
      <w:pPr>
        <w:jc w:val="both"/>
        <w:rPr>
          <w:lang w:val="en-IN"/>
        </w:rPr>
      </w:pPr>
    </w:p>
    <w:p w:rsidR="00CB77C7" w:rsidRDefault="00CB77C7" w:rsidP="00CB77C7">
      <w:pPr>
        <w:jc w:val="both"/>
      </w:pPr>
      <w:r>
        <w:t xml:space="preserve">This policy document aims to support faculty members in initiating innovative research projects by providing clear guidelines on the provision and use of seed money at </w:t>
      </w:r>
      <w:r w:rsidR="00262D2F">
        <w:t>RIET</w:t>
      </w:r>
      <w:r>
        <w:t>.</w:t>
      </w:r>
    </w:p>
    <w:p w:rsidR="00CB77C7" w:rsidRDefault="00CB77C7" w:rsidP="00CB77C7">
      <w:pPr>
        <w:jc w:val="both"/>
      </w:pPr>
    </w:p>
    <w:p w:rsidR="00CB77C7" w:rsidRDefault="00CB77C7" w:rsidP="00CB77C7">
      <w:pPr>
        <w:jc w:val="both"/>
      </w:pPr>
    </w:p>
    <w:p w:rsidR="00CB77C7" w:rsidRDefault="00CB77C7" w:rsidP="00CB77C7">
      <w:pPr>
        <w:jc w:val="both"/>
      </w:pPr>
    </w:p>
    <w:p w:rsidR="00CB77C7" w:rsidRDefault="00CB77C7" w:rsidP="00CB77C7">
      <w:pPr>
        <w:jc w:val="both"/>
      </w:pPr>
    </w:p>
    <w:p w:rsidR="00CB77C7" w:rsidRDefault="00CB77C7" w:rsidP="00CB77C7">
      <w:pPr>
        <w:jc w:val="both"/>
      </w:pPr>
    </w:p>
    <w:p w:rsidR="00F536AC" w:rsidRDefault="00FC682A" w:rsidP="00CB77C7">
      <w:pPr>
        <w:jc w:val="right"/>
      </w:pPr>
      <w:r>
        <w:rPr>
          <w:b/>
          <w:bCs/>
          <w:sz w:val="28"/>
          <w:szCs w:val="28"/>
        </w:rPr>
        <w:t>SECRETARY</w:t>
      </w:r>
    </w:p>
    <w:p w:rsidR="00F536AC" w:rsidRDefault="00F536AC" w:rsidP="00CB77C7">
      <w:pPr>
        <w:jc w:val="both"/>
      </w:pPr>
    </w:p>
    <w:p w:rsidR="00053BB5" w:rsidRPr="00F536AC" w:rsidRDefault="00053BB5" w:rsidP="00CB77C7">
      <w:pPr>
        <w:pStyle w:val="Footer"/>
        <w:ind w:right="-540"/>
        <w:jc w:val="both"/>
        <w:rPr>
          <w:sz w:val="22"/>
          <w:szCs w:val="22"/>
        </w:rPr>
      </w:pPr>
    </w:p>
    <w:sectPr w:rsidR="00053BB5" w:rsidRPr="00F536AC" w:rsidSect="00CB77C7">
      <w:footerReference w:type="default" r:id="rId12"/>
      <w:pgSz w:w="11907" w:h="16839" w:code="9"/>
      <w:pgMar w:top="567" w:right="1440" w:bottom="709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7582" w:rsidRDefault="00CB7582" w:rsidP="007F7A30">
      <w:r>
        <w:separator/>
      </w:r>
    </w:p>
  </w:endnote>
  <w:endnote w:type="continuationSeparator" w:id="1">
    <w:p w:rsidR="00CB7582" w:rsidRDefault="00CB7582" w:rsidP="007F7A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770348"/>
      <w:docPartObj>
        <w:docPartGallery w:val="Page Numbers (Bottom of Page)"/>
        <w:docPartUnique/>
      </w:docPartObj>
    </w:sdtPr>
    <w:sdtContent>
      <w:p w:rsidR="00840675" w:rsidRDefault="00840675">
        <w:pPr>
          <w:pStyle w:val="Footer"/>
          <w:jc w:val="center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840675" w:rsidRDefault="0084067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7582" w:rsidRDefault="00CB7582" w:rsidP="007F7A30">
      <w:r>
        <w:separator/>
      </w:r>
    </w:p>
  </w:footnote>
  <w:footnote w:type="continuationSeparator" w:id="1">
    <w:p w:rsidR="00CB7582" w:rsidRDefault="00CB7582" w:rsidP="007F7A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E4CFD"/>
    <w:multiLevelType w:val="multilevel"/>
    <w:tmpl w:val="706AE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A43090C"/>
    <w:multiLevelType w:val="multilevel"/>
    <w:tmpl w:val="6A72F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BC56A13"/>
    <w:multiLevelType w:val="multilevel"/>
    <w:tmpl w:val="363E6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8B94A26"/>
    <w:multiLevelType w:val="multilevel"/>
    <w:tmpl w:val="9314E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A022D91"/>
    <w:multiLevelType w:val="multilevel"/>
    <w:tmpl w:val="AADC4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F4E582C"/>
    <w:multiLevelType w:val="multilevel"/>
    <w:tmpl w:val="AE3E1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04436B6"/>
    <w:multiLevelType w:val="multilevel"/>
    <w:tmpl w:val="351E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51E3"/>
    <w:rsid w:val="000328FA"/>
    <w:rsid w:val="000502CD"/>
    <w:rsid w:val="00053BB5"/>
    <w:rsid w:val="0007282F"/>
    <w:rsid w:val="00096168"/>
    <w:rsid w:val="000C5C8A"/>
    <w:rsid w:val="000F4DED"/>
    <w:rsid w:val="001445F6"/>
    <w:rsid w:val="001C1ACD"/>
    <w:rsid w:val="0020581E"/>
    <w:rsid w:val="00262D2F"/>
    <w:rsid w:val="00381F6E"/>
    <w:rsid w:val="003E1D30"/>
    <w:rsid w:val="00444337"/>
    <w:rsid w:val="004C1103"/>
    <w:rsid w:val="004D6F6B"/>
    <w:rsid w:val="00510B5B"/>
    <w:rsid w:val="00593774"/>
    <w:rsid w:val="005B1E06"/>
    <w:rsid w:val="005C3BEA"/>
    <w:rsid w:val="00745A4D"/>
    <w:rsid w:val="0075583F"/>
    <w:rsid w:val="00797C7D"/>
    <w:rsid w:val="007B1847"/>
    <w:rsid w:val="007F7A30"/>
    <w:rsid w:val="00827927"/>
    <w:rsid w:val="00840675"/>
    <w:rsid w:val="00841C09"/>
    <w:rsid w:val="00907F5D"/>
    <w:rsid w:val="009E7379"/>
    <w:rsid w:val="00A227F1"/>
    <w:rsid w:val="00A50408"/>
    <w:rsid w:val="00A62EAD"/>
    <w:rsid w:val="00A77DFD"/>
    <w:rsid w:val="00B151E3"/>
    <w:rsid w:val="00B80E33"/>
    <w:rsid w:val="00B84DE5"/>
    <w:rsid w:val="00BF436F"/>
    <w:rsid w:val="00C3189A"/>
    <w:rsid w:val="00C6289A"/>
    <w:rsid w:val="00CB39C2"/>
    <w:rsid w:val="00CB55E5"/>
    <w:rsid w:val="00CB7582"/>
    <w:rsid w:val="00CB77C7"/>
    <w:rsid w:val="00CD5A11"/>
    <w:rsid w:val="00D57212"/>
    <w:rsid w:val="00D873BE"/>
    <w:rsid w:val="00DF6AB0"/>
    <w:rsid w:val="00E109FC"/>
    <w:rsid w:val="00E10F62"/>
    <w:rsid w:val="00F13ECA"/>
    <w:rsid w:val="00F13F84"/>
    <w:rsid w:val="00F334E3"/>
    <w:rsid w:val="00F536AC"/>
    <w:rsid w:val="00FC55C0"/>
    <w:rsid w:val="00FC6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51E3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9"/>
    <w:qFormat/>
    <w:rsid w:val="00CB77C7"/>
    <w:pPr>
      <w:spacing w:before="100" w:beforeAutospacing="1" w:after="100" w:afterAutospacing="1"/>
      <w:outlineLvl w:val="3"/>
    </w:pPr>
    <w:rPr>
      <w:b/>
      <w:bCs/>
      <w:lang w:val="en-IN"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51E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51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1E3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F536A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36AC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F7A3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7A30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B77C7"/>
    <w:rPr>
      <w:rFonts w:ascii="Times New Roman" w:eastAsia="Times New Roman" w:hAnsi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B77C7"/>
    <w:pPr>
      <w:spacing w:before="100" w:beforeAutospacing="1" w:after="100" w:afterAutospacing="1"/>
    </w:pPr>
    <w:rPr>
      <w:lang w:val="en-IN" w:eastAsia="en-IN"/>
    </w:rPr>
  </w:style>
  <w:style w:type="character" w:styleId="Strong">
    <w:name w:val="Strong"/>
    <w:basedOn w:val="DefaultParagraphFont"/>
    <w:uiPriority w:val="22"/>
    <w:qFormat/>
    <w:rsid w:val="00CB77C7"/>
    <w:rPr>
      <w:b/>
      <w:bCs/>
    </w:rPr>
  </w:style>
  <w:style w:type="paragraph" w:styleId="NoSpacing">
    <w:name w:val="No Spacing"/>
    <w:uiPriority w:val="1"/>
    <w:qFormat/>
    <w:rsid w:val="005B1E06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5B1E06"/>
    <w:rPr>
      <w:rFonts w:asciiTheme="minorHAnsi" w:eastAsiaTheme="minorEastAsia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48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ietrjy.co.i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office@rietrjy.co.i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944576-D3C6-4A95-BED6-EF46498A7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Links>
    <vt:vector size="6" baseType="variant">
      <vt:variant>
        <vt:i4>393288</vt:i4>
      </vt:variant>
      <vt:variant>
        <vt:i4>0</vt:i4>
      </vt:variant>
      <vt:variant>
        <vt:i4>0</vt:i4>
      </vt:variant>
      <vt:variant>
        <vt:i4>5</vt:i4>
      </vt:variant>
      <vt:variant>
        <vt:lpwstr>http://www.jbrpc.edu.in/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JBRPC OFFICE</dc:creator>
  <cp:keywords/>
  <cp:lastModifiedBy>SATISH</cp:lastModifiedBy>
  <cp:revision>8</cp:revision>
  <cp:lastPrinted>2024-09-23T06:56:00Z</cp:lastPrinted>
  <dcterms:created xsi:type="dcterms:W3CDTF">2024-06-28T05:38:00Z</dcterms:created>
  <dcterms:modified xsi:type="dcterms:W3CDTF">2024-09-23T06:57:00Z</dcterms:modified>
</cp:coreProperties>
</file>